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2022年上半年山东省高等学校教师岗前培训考试暨教师资格笔试</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lang w:eastAsia="zh-Hans"/>
        </w:rPr>
        <w:t>系统操作流程</w:t>
      </w:r>
      <w:r>
        <w:rPr>
          <w:rFonts w:hint="eastAsia" w:ascii="方正小标宋简体" w:eastAsia="方正小标宋简体"/>
          <w:sz w:val="44"/>
          <w:szCs w:val="44"/>
        </w:rPr>
        <w:t>及有关问题说明</w:t>
      </w:r>
    </w:p>
    <w:p>
      <w:pPr>
        <w:spacing w:before="156" w:beforeLines="50" w:line="580" w:lineRule="exact"/>
        <w:jc w:val="center"/>
        <w:rPr>
          <w:rFonts w:ascii="方正小标宋简体" w:eastAsia="方正小标宋简体"/>
          <w:sz w:val="44"/>
          <w:szCs w:val="44"/>
        </w:rPr>
      </w:pPr>
    </w:p>
    <w:p>
      <w:pPr>
        <w:spacing w:before="156" w:beforeLines="50" w:line="580" w:lineRule="exact"/>
        <w:jc w:val="center"/>
        <w:rPr>
          <w:rFonts w:ascii="方正小标宋简体" w:eastAsia="方正小标宋简体"/>
          <w:sz w:val="44"/>
          <w:szCs w:val="44"/>
        </w:rPr>
      </w:pPr>
      <w:r>
        <w:rPr>
          <w:rFonts w:hint="eastAsia" w:ascii="方正小标宋简体" w:eastAsia="方正小标宋简体"/>
          <w:sz w:val="44"/>
          <w:szCs w:val="44"/>
        </w:rPr>
        <w:t>第一部分：考生操作流程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一、考试申请</w:t>
      </w:r>
    </w:p>
    <w:p>
      <w:pPr>
        <w:spacing w:line="580" w:lineRule="exact"/>
        <w:ind w:firstLine="630" w:firstLineChars="300"/>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161925</wp:posOffset>
            </wp:positionH>
            <wp:positionV relativeFrom="paragraph">
              <wp:posOffset>1680845</wp:posOffset>
            </wp:positionV>
            <wp:extent cx="5410200" cy="2695575"/>
            <wp:effectExtent l="0" t="0" r="0" b="9525"/>
            <wp:wrapTight wrapText="bothSides">
              <wp:wrapPolygon>
                <wp:start x="0" y="0"/>
                <wp:lineTo x="0" y="21524"/>
                <wp:lineTo x="21524" y="21524"/>
                <wp:lineTo x="2152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10200" cy="2695575"/>
                    </a:xfrm>
                    <a:prstGeom prst="rect">
                      <a:avLst/>
                    </a:prstGeom>
                  </pic:spPr>
                </pic:pic>
              </a:graphicData>
            </a:graphic>
          </wp:anchor>
        </w:drawing>
      </w:r>
      <w:r>
        <w:rPr>
          <w:rFonts w:hint="eastAsia" w:ascii="仿宋_GB2312" w:eastAsia="仿宋_GB2312"/>
          <w:sz w:val="32"/>
          <w:szCs w:val="32"/>
        </w:rPr>
        <w:t>1.登录山东省高等学校师资培训中心官网（http://www.gspxzx.sdnu.edu.cn/），点击“山东省高校教师岗前培训系统”，登录后点击“岗前培训”—“考试申请”。如下图：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点击“考试申请”之后，点击“我要申请”，如下图：</w:t>
      </w:r>
    </w:p>
    <w:p>
      <w:pPr>
        <w:spacing w:line="360" w:lineRule="auto"/>
        <w:rPr>
          <w:rFonts w:ascii="仿宋_GB2312" w:eastAsia="仿宋_GB2312"/>
          <w:sz w:val="32"/>
          <w:szCs w:val="32"/>
        </w:rPr>
      </w:pPr>
      <w:r>
        <w:drawing>
          <wp:inline distT="0" distB="0" distL="0" distR="0">
            <wp:extent cx="5688330" cy="12954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688330" cy="1295400"/>
                    </a:xfrm>
                    <a:prstGeom prst="rect">
                      <a:avLst/>
                    </a:prstGeom>
                  </pic:spPr>
                </pic:pic>
              </a:graphicData>
            </a:graphic>
          </wp:inline>
        </w:drawing>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请注意：</w:t>
      </w:r>
      <w:r>
        <w:rPr>
          <w:rFonts w:hint="eastAsia" w:ascii="仿宋_GB2312" w:eastAsia="仿宋_GB2312"/>
          <w:sz w:val="32"/>
          <w:szCs w:val="32"/>
        </w:rPr>
        <w:t>申请前请提前阅读免试条件说明，如有疑问请先行咨询学校管理员。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点击“我要申请”之后，显示如下：</w:t>
      </w:r>
    </w:p>
    <w:p>
      <w:pPr>
        <w:spacing w:line="360" w:lineRule="auto"/>
      </w:pPr>
      <w:r>
        <w:drawing>
          <wp:inline distT="0" distB="0" distL="0" distR="0">
            <wp:extent cx="5278120" cy="3126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8120" cy="3126740"/>
                    </a:xfrm>
                    <a:prstGeom prst="rect">
                      <a:avLst/>
                    </a:prstGeom>
                  </pic:spPr>
                </pic:pic>
              </a:graphicData>
            </a:graphic>
          </wp:inline>
        </w:drawing>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请注意：</w:t>
      </w:r>
      <w:r>
        <w:rPr>
          <w:rFonts w:hint="eastAsia" w:ascii="仿宋_GB2312" w:eastAsia="仿宋_GB2312"/>
          <w:sz w:val="32"/>
          <w:szCs w:val="32"/>
        </w:rPr>
        <w:t>系统默认为“无免试”。如申请免试，则点击“具备条件”</w:t>
      </w:r>
      <w:r>
        <w:rPr>
          <w:rFonts w:ascii="仿宋_GB2312" w:eastAsia="仿宋_GB2312"/>
          <w:sz w:val="32"/>
          <w:szCs w:val="32"/>
        </w:rPr>
        <w:t>—</w:t>
      </w:r>
      <w:r>
        <w:rPr>
          <w:rFonts w:hint="eastAsia" w:ascii="仿宋_GB2312" w:eastAsia="仿宋_GB2312"/>
          <w:sz w:val="32"/>
          <w:szCs w:val="32"/>
        </w:rPr>
        <w:t>“无免试”，选择您要</w:t>
      </w:r>
      <w:r>
        <w:rPr>
          <w:rFonts w:hint="eastAsia" w:ascii="仿宋_GB2312" w:eastAsia="仿宋_GB2312"/>
          <w:sz w:val="32"/>
          <w:szCs w:val="32"/>
          <w:lang w:eastAsia="zh-Hans"/>
        </w:rPr>
        <w:t>申请的</w:t>
      </w:r>
      <w:r>
        <w:rPr>
          <w:rFonts w:hint="eastAsia" w:ascii="仿宋_GB2312" w:eastAsia="仿宋_GB2312"/>
          <w:sz w:val="32"/>
          <w:szCs w:val="32"/>
        </w:rPr>
        <w:t>免考类型，然后点击“上传佐证材料”（所有免试材料须编辑为一个PDF文档）。上传之后，考生可以预览上传的免试材料是否清晰、完整。如无问题，点击“确认申请”即可。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4.考试申请成功之后，显示如下：</w:t>
      </w:r>
    </w:p>
    <w:p>
      <w:pPr>
        <w:spacing w:line="360" w:lineRule="auto"/>
        <w:rPr>
          <w:rFonts w:ascii="仿宋_GB2312" w:eastAsia="仿宋_GB2312"/>
          <w:sz w:val="32"/>
          <w:szCs w:val="32"/>
        </w:rPr>
      </w:pPr>
      <w:r>
        <w:drawing>
          <wp:inline distT="0" distB="0" distL="0" distR="0">
            <wp:extent cx="5688330" cy="1080770"/>
            <wp:effectExtent l="0" t="0" r="762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5688330" cy="1080770"/>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学校审核通过之前，点击“取消申请”，则重新返回最初界面，如下图：</w:t>
      </w:r>
    </w:p>
    <w:p>
      <w:pPr>
        <w:spacing w:line="360" w:lineRule="auto"/>
        <w:rPr>
          <w:rFonts w:ascii="仿宋_GB2312" w:eastAsia="仿宋_GB2312"/>
          <w:sz w:val="32"/>
          <w:szCs w:val="32"/>
        </w:rPr>
      </w:pPr>
      <w:r>
        <w:drawing>
          <wp:inline distT="0" distB="0" distL="0" distR="0">
            <wp:extent cx="5688330" cy="129540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5688330" cy="1295400"/>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学校审核通过之后显示如下：</w:t>
      </w:r>
    </w:p>
    <w:p>
      <w:pPr>
        <w:spacing w:line="360" w:lineRule="auto"/>
        <w:rPr>
          <w:rFonts w:ascii="仿宋_GB2312" w:eastAsia="仿宋_GB2312"/>
          <w:sz w:val="32"/>
          <w:szCs w:val="32"/>
        </w:rPr>
      </w:pPr>
      <w:r>
        <w:drawing>
          <wp:inline distT="0" distB="0" distL="0" distR="0">
            <wp:extent cx="5688330" cy="1022985"/>
            <wp:effectExtent l="0" t="0" r="762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5688330" cy="1022985"/>
                    </a:xfrm>
                    <a:prstGeom prst="rect">
                      <a:avLst/>
                    </a:prstGeom>
                  </pic:spPr>
                </pic:pic>
              </a:graphicData>
            </a:graphic>
          </wp:inline>
        </w:drawing>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二、考试报名</w:t>
      </w:r>
    </w:p>
    <w:p>
      <w:pPr>
        <w:spacing w:line="580" w:lineRule="exact"/>
        <w:ind w:firstLine="640" w:firstLineChars="200"/>
        <w:rPr>
          <w:rFonts w:ascii="仿宋_GB2312" w:eastAsia="仿宋_GB2312"/>
          <w:sz w:val="32"/>
          <w:szCs w:val="32"/>
          <w:lang w:eastAsia="zh-Hans"/>
        </w:rPr>
      </w:pPr>
      <w:r>
        <w:rPr>
          <w:rFonts w:hint="eastAsia" w:ascii="仿宋_GB2312" w:eastAsia="仿宋_GB2312"/>
          <w:sz w:val="32"/>
          <w:szCs w:val="32"/>
          <w:lang w:eastAsia="zh-Hans"/>
        </w:rPr>
        <w:t>点击“申请通过</w:t>
      </w:r>
      <w:r>
        <w:rPr>
          <w:rFonts w:ascii="仿宋_GB2312" w:eastAsia="仿宋_GB2312"/>
          <w:sz w:val="32"/>
          <w:szCs w:val="32"/>
          <w:lang w:eastAsia="zh-Hans"/>
        </w:rPr>
        <w:t>，</w:t>
      </w:r>
      <w:r>
        <w:rPr>
          <w:rFonts w:hint="eastAsia" w:ascii="仿宋_GB2312" w:eastAsia="仿宋_GB2312"/>
          <w:sz w:val="32"/>
          <w:szCs w:val="32"/>
          <w:lang w:eastAsia="zh-Hans"/>
        </w:rPr>
        <w:t>进入考试报名”后进入“考点选择”界面</w:t>
      </w:r>
      <w:r>
        <w:rPr>
          <w:rFonts w:ascii="仿宋_GB2312" w:eastAsia="仿宋_GB2312"/>
          <w:sz w:val="32"/>
          <w:szCs w:val="32"/>
          <w:lang w:eastAsia="zh-Hans"/>
        </w:rPr>
        <w:t>。</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（一）考点选择</w:t>
      </w:r>
    </w:p>
    <w:p>
      <w:pPr>
        <w:spacing w:line="360" w:lineRule="auto"/>
        <w:jc w:val="center"/>
        <w:rPr>
          <w:rFonts w:ascii="仿宋_GB2312" w:eastAsia="仿宋_GB2312"/>
          <w:sz w:val="32"/>
          <w:szCs w:val="32"/>
        </w:rPr>
      </w:pPr>
      <w:r>
        <w:rPr>
          <w:rFonts w:ascii="仿宋_GB2312" w:eastAsia="仿宋_GB2312"/>
          <w:sz w:val="32"/>
          <w:szCs w:val="32"/>
        </w:rPr>
        <w:drawing>
          <wp:inline distT="0" distB="0" distL="0" distR="0">
            <wp:extent cx="5619750" cy="1924050"/>
            <wp:effectExtent l="0" t="0" r="0" b="0"/>
            <wp:docPr id="13" name="图片 13" descr="C:\Users\ADMINI~1\AppData\Local\Temp\WeChat Files\81f949b3a65db6a454c248636f36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WeChat Files\81f949b3a65db6a454c248636f361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38998" cy="1930770"/>
                    </a:xfrm>
                    <a:prstGeom prst="rect">
                      <a:avLst/>
                    </a:prstGeom>
                    <a:noFill/>
                    <a:ln>
                      <a:noFill/>
                    </a:ln>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系统默认考生可以选择任一考点。</w:t>
      </w:r>
      <w:bookmarkStart w:id="0" w:name="_Hlk105055861"/>
      <w:r>
        <w:rPr>
          <w:rFonts w:hint="eastAsia" w:ascii="仿宋_GB2312" w:eastAsia="仿宋_GB2312"/>
          <w:sz w:val="32"/>
          <w:szCs w:val="32"/>
        </w:rPr>
        <w:t>因疫情防控要求，</w:t>
      </w:r>
      <w:r>
        <w:rPr>
          <w:rFonts w:hint="eastAsia" w:ascii="仿宋_GB2312" w:eastAsia="仿宋_GB2312"/>
          <w:sz w:val="32"/>
          <w:szCs w:val="32"/>
          <w:lang w:eastAsia="zh-Hans"/>
        </w:rPr>
        <w:t>为</w:t>
      </w:r>
      <w:r>
        <w:rPr>
          <w:rFonts w:hint="eastAsia" w:ascii="仿宋_GB2312" w:eastAsia="仿宋_GB2312"/>
          <w:sz w:val="32"/>
          <w:szCs w:val="32"/>
        </w:rPr>
        <w:t>减少考生区域流动，减少乘坐公共交通，考点由各学校统一指定，请考生根据学校通知选择指定考点。</w:t>
      </w:r>
      <w:bookmarkEnd w:id="0"/>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（二）考试报名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按以下步骤完成考试报名。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1.我要报名</w:t>
      </w:r>
    </w:p>
    <w:p>
      <w:pPr>
        <w:spacing w:line="360" w:lineRule="auto"/>
        <w:rPr>
          <w:rFonts w:ascii="仿宋_GB2312" w:eastAsia="仿宋_GB2312"/>
          <w:sz w:val="32"/>
          <w:szCs w:val="32"/>
        </w:rPr>
      </w:pPr>
      <w:r>
        <w:drawing>
          <wp:inline distT="0" distB="0" distL="0" distR="0">
            <wp:extent cx="5688330" cy="155067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688330" cy="1550670"/>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2.考试承诺</w:t>
      </w:r>
    </w:p>
    <w:p>
      <w:pPr>
        <w:spacing w:line="360" w:lineRule="auto"/>
        <w:ind w:firstLine="420" w:firstLineChars="200"/>
        <w:rPr>
          <w:rFonts w:ascii="仿宋_GB2312" w:eastAsia="仿宋_GB2312"/>
          <w:sz w:val="32"/>
          <w:szCs w:val="32"/>
        </w:rPr>
      </w:pPr>
      <w:r>
        <w:drawing>
          <wp:inline distT="0" distB="0" distL="0" distR="0">
            <wp:extent cx="4609465" cy="473392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632811" cy="4757433"/>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3.确认报名</w:t>
      </w:r>
    </w:p>
    <w:p>
      <w:pPr>
        <w:spacing w:line="360" w:lineRule="auto"/>
        <w:ind w:firstLine="420" w:firstLineChars="200"/>
        <w:rPr>
          <w:rFonts w:ascii="仿宋_GB2312" w:eastAsia="仿宋_GB2312"/>
          <w:sz w:val="32"/>
          <w:szCs w:val="32"/>
        </w:rPr>
      </w:pPr>
      <w:r>
        <w:drawing>
          <wp:inline distT="0" distB="0" distL="0" distR="0">
            <wp:extent cx="5688330" cy="184785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688330" cy="1847850"/>
                    </a:xfrm>
                    <a:prstGeom prst="rect">
                      <a:avLst/>
                    </a:prstGeom>
                  </pic:spPr>
                </pic:pic>
              </a:graphicData>
            </a:graphic>
          </wp:inline>
        </w:drawing>
      </w:r>
    </w:p>
    <w:p>
      <w:pPr>
        <w:spacing w:line="360" w:lineRule="auto"/>
        <w:ind w:firstLine="420" w:firstLineChars="200"/>
        <w:rPr>
          <w:rFonts w:ascii="仿宋_GB2312" w:eastAsia="仿宋_GB2312"/>
          <w:sz w:val="32"/>
          <w:szCs w:val="32"/>
        </w:rPr>
      </w:pPr>
      <w:r>
        <w:drawing>
          <wp:inline distT="0" distB="0" distL="0" distR="0">
            <wp:extent cx="5610225" cy="1066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610225" cy="1066800"/>
                    </a:xfrm>
                    <a:prstGeom prst="rect">
                      <a:avLst/>
                    </a:prstGeom>
                  </pic:spPr>
                </pic:pic>
              </a:graphicData>
            </a:graphic>
          </wp:inline>
        </w:drawing>
      </w:r>
    </w:p>
    <w:p>
      <w:pPr>
        <w:spacing w:line="580" w:lineRule="exact"/>
        <w:ind w:firstLine="640" w:firstLineChars="200"/>
        <w:rPr>
          <w:rFonts w:ascii="仿宋_GB2312" w:eastAsia="仿宋_GB2312"/>
          <w:sz w:val="32"/>
          <w:szCs w:val="32"/>
          <w:lang w:eastAsia="zh-Hans"/>
        </w:rPr>
      </w:pPr>
      <w:r>
        <w:rPr>
          <w:rFonts w:ascii="仿宋_GB2312" w:eastAsia="仿宋_GB2312"/>
          <w:sz w:val="32"/>
          <w:szCs w:val="32"/>
        </w:rPr>
        <w:t>4</w:t>
      </w:r>
      <w:r>
        <w:rPr>
          <w:rFonts w:hint="eastAsia" w:ascii="仿宋_GB2312" w:eastAsia="仿宋_GB2312"/>
          <w:sz w:val="32"/>
          <w:szCs w:val="32"/>
          <w:lang w:eastAsia="zh-Hans"/>
        </w:rPr>
        <w:t>.在线缴费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免试人员只考科目三（综合），无需缴费。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非免试人员考科目一（高等教育学）、科目二（高等教育心理学）、科目三（综合），需缴费</w:t>
      </w:r>
      <w:r>
        <w:rPr>
          <w:rFonts w:ascii="仿宋_GB2312" w:eastAsia="仿宋_GB2312"/>
          <w:sz w:val="32"/>
          <w:szCs w:val="32"/>
        </w:rPr>
        <w:t>80</w:t>
      </w:r>
      <w:r>
        <w:rPr>
          <w:rFonts w:hint="eastAsia" w:ascii="仿宋_GB2312" w:eastAsia="仿宋_GB2312"/>
          <w:sz w:val="32"/>
          <w:szCs w:val="32"/>
        </w:rPr>
        <w:t>元，如下图。</w:t>
      </w:r>
    </w:p>
    <w:p>
      <w:pPr>
        <w:ind w:firstLine="420" w:firstLineChars="200"/>
        <w:rPr>
          <w:rFonts w:ascii="仿宋_GB2312" w:eastAsia="仿宋_GB2312"/>
          <w:sz w:val="32"/>
          <w:szCs w:val="32"/>
        </w:rPr>
      </w:pPr>
      <w:r>
        <w:drawing>
          <wp:inline distT="0" distB="0" distL="0" distR="0">
            <wp:extent cx="5278120" cy="1835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8120" cy="1835785"/>
                    </a:xfrm>
                    <a:prstGeom prst="rect">
                      <a:avLst/>
                    </a:prstGeom>
                  </pic:spPr>
                </pic:pic>
              </a:graphicData>
            </a:graphic>
          </wp:inline>
        </w:drawing>
      </w:r>
    </w:p>
    <w:p>
      <w:pPr>
        <w:ind w:firstLine="420" w:firstLineChars="200"/>
        <w:rPr>
          <w:rFonts w:ascii="仿宋_GB2312" w:eastAsia="仿宋_GB2312"/>
          <w:sz w:val="32"/>
          <w:szCs w:val="32"/>
        </w:rPr>
      </w:pPr>
      <w:r>
        <w:drawing>
          <wp:inline distT="0" distB="0" distL="0" distR="0">
            <wp:extent cx="5278120" cy="14535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5278120" cy="1453515"/>
                    </a:xfrm>
                    <a:prstGeom prst="rect">
                      <a:avLst/>
                    </a:prstGeom>
                  </pic:spPr>
                </pic:pic>
              </a:graphicData>
            </a:graphic>
          </wp:inline>
        </w:drawing>
      </w:r>
    </w:p>
    <w:p>
      <w:pPr>
        <w:ind w:firstLine="420" w:firstLineChars="200"/>
        <w:rPr>
          <w:rFonts w:ascii="仿宋_GB2312" w:eastAsia="仿宋_GB2312"/>
          <w:sz w:val="32"/>
          <w:szCs w:val="32"/>
        </w:rPr>
      </w:pPr>
      <w:r>
        <w:drawing>
          <wp:inline distT="0" distB="0" distL="0" distR="0">
            <wp:extent cx="5278120" cy="3429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8120" cy="3429000"/>
                    </a:xfrm>
                    <a:prstGeom prst="rect">
                      <a:avLst/>
                    </a:prstGeom>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可使用微信或支付宝扫码支付，支付界面如下：</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3934460" cy="6638925"/>
            <wp:effectExtent l="0" t="0" r="8890" b="9525"/>
            <wp:docPr id="17" name="图片 17" descr="C:\Users\ADMINI~1\AppData\Local\Temp\WeChat Files\5a52b172f6cb90da829a1331030d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5a52b172f6cb90da829a1331030dd36.jpg"/>
                    <pic:cNvPicPr>
                      <a:picLocks noChangeAspect="1" noChangeArrowheads="1"/>
                    </pic:cNvPicPr>
                  </pic:nvPicPr>
                  <pic:blipFill>
                    <a:blip r:embed="rId18" cstate="print">
                      <a:extLst>
                        <a:ext uri="{28A0092B-C50C-407E-A947-70E740481C1C}">
                          <a14:useLocalDpi xmlns:a14="http://schemas.microsoft.com/office/drawing/2010/main" val="0"/>
                        </a:ext>
                      </a:extLst>
                    </a:blip>
                    <a:srcRect b="24068"/>
                    <a:stretch>
                      <a:fillRect/>
                    </a:stretch>
                  </pic:blipFill>
                  <pic:spPr>
                    <a:xfrm>
                      <a:off x="0" y="0"/>
                      <a:ext cx="3936411" cy="6642217"/>
                    </a:xfrm>
                    <a:prstGeom prst="rect">
                      <a:avLst/>
                    </a:prstGeom>
                    <a:noFill/>
                    <a:ln>
                      <a:noFill/>
                    </a:ln>
                  </pic:spPr>
                </pic:pic>
              </a:graphicData>
            </a:graphic>
          </wp:inline>
        </w:drawing>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.完成报名</w:t>
      </w:r>
    </w:p>
    <w:p>
      <w:pPr>
        <w:spacing w:line="360" w:lineRule="auto"/>
        <w:ind w:firstLine="420" w:firstLineChars="200"/>
        <w:rPr>
          <w:rFonts w:ascii="仿宋_GB2312" w:eastAsia="仿宋_GB2312"/>
          <w:sz w:val="32"/>
          <w:szCs w:val="32"/>
        </w:rPr>
      </w:pPr>
      <w:r>
        <w:drawing>
          <wp:inline distT="0" distB="0" distL="0" distR="0">
            <wp:extent cx="5688330" cy="147066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5688330" cy="1470660"/>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考前3天</w:t>
      </w:r>
      <w:r>
        <w:rPr>
          <w:rFonts w:hint="eastAsia" w:ascii="仿宋_GB2312" w:eastAsia="仿宋_GB2312"/>
          <w:sz w:val="32"/>
          <w:szCs w:val="32"/>
          <w:lang w:eastAsia="zh-Hans"/>
        </w:rPr>
        <w:t>考生</w:t>
      </w:r>
      <w:r>
        <w:rPr>
          <w:rFonts w:hint="eastAsia" w:ascii="仿宋_GB2312" w:eastAsia="仿宋_GB2312"/>
          <w:sz w:val="32"/>
          <w:szCs w:val="32"/>
        </w:rPr>
        <w:t>开始打印准考证。考试日期</w:t>
      </w:r>
      <w:r>
        <w:rPr>
          <w:rFonts w:hint="eastAsia" w:ascii="仿宋_GB2312" w:eastAsia="仿宋_GB2312"/>
          <w:sz w:val="32"/>
          <w:szCs w:val="32"/>
          <w:lang w:eastAsia="zh-Hans"/>
        </w:rPr>
        <w:t>由</w:t>
      </w:r>
      <w:r>
        <w:rPr>
          <w:rFonts w:hint="eastAsia" w:ascii="仿宋_GB2312" w:eastAsia="仿宋_GB2312"/>
          <w:sz w:val="32"/>
          <w:szCs w:val="32"/>
        </w:rPr>
        <w:t>系统随机编排，每人考试时间为半天。同一所高校同一考点的考生，考试日期相同。</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第二部分：学校操作流程及有关问题说明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一、考试申请审核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学校管理员登录系统，依次点击</w:t>
      </w:r>
      <w:r>
        <w:rPr>
          <w:rFonts w:hint="eastAsia" w:ascii="仿宋_GB2312" w:eastAsia="仿宋_GB2312"/>
          <w:sz w:val="32"/>
          <w:szCs w:val="32"/>
          <w:lang w:eastAsia="zh-Hans"/>
        </w:rPr>
        <w:t>“</w:t>
      </w:r>
      <w:r>
        <w:rPr>
          <w:rFonts w:hint="eastAsia" w:ascii="仿宋_GB2312" w:eastAsia="仿宋_GB2312"/>
          <w:sz w:val="32"/>
          <w:szCs w:val="32"/>
        </w:rPr>
        <w:t>管理平台</w:t>
      </w:r>
      <w:r>
        <w:rPr>
          <w:rFonts w:hint="eastAsia" w:ascii="仿宋_GB2312" w:eastAsia="仿宋_GB2312"/>
          <w:sz w:val="32"/>
          <w:szCs w:val="32"/>
          <w:lang w:eastAsia="zh-Hans"/>
        </w:rPr>
        <w:t>”</w:t>
      </w:r>
      <w:r>
        <w:rPr>
          <w:rFonts w:hint="eastAsia" w:ascii="仿宋_GB2312" w:eastAsia="仿宋_GB2312"/>
          <w:sz w:val="32"/>
          <w:szCs w:val="32"/>
        </w:rPr>
        <w:t>—</w:t>
      </w:r>
      <w:r>
        <w:rPr>
          <w:rFonts w:hint="eastAsia" w:ascii="仿宋_GB2312" w:eastAsia="仿宋_GB2312"/>
          <w:sz w:val="32"/>
          <w:szCs w:val="32"/>
          <w:lang w:eastAsia="zh-Hans"/>
        </w:rPr>
        <w:t>“</w:t>
      </w:r>
      <w:r>
        <w:rPr>
          <w:rFonts w:hint="eastAsia" w:ascii="仿宋_GB2312" w:eastAsia="仿宋_GB2312"/>
          <w:sz w:val="32"/>
          <w:szCs w:val="32"/>
        </w:rPr>
        <w:t>学校审核</w:t>
      </w:r>
      <w:r>
        <w:rPr>
          <w:rFonts w:hint="eastAsia" w:ascii="仿宋_GB2312" w:eastAsia="仿宋_GB2312"/>
          <w:sz w:val="32"/>
          <w:szCs w:val="32"/>
          <w:lang w:eastAsia="zh-Hans"/>
        </w:rPr>
        <w:t>”</w:t>
      </w:r>
      <w:r>
        <w:rPr>
          <w:rFonts w:hint="eastAsia" w:ascii="仿宋_GB2312" w:eastAsia="仿宋_GB2312"/>
          <w:sz w:val="32"/>
          <w:szCs w:val="32"/>
        </w:rPr>
        <w:t>—</w:t>
      </w:r>
      <w:r>
        <w:rPr>
          <w:rFonts w:hint="eastAsia" w:ascii="仿宋_GB2312" w:eastAsia="仿宋_GB2312"/>
          <w:sz w:val="32"/>
          <w:szCs w:val="32"/>
          <w:lang w:eastAsia="zh-Hans"/>
        </w:rPr>
        <w:t>“</w:t>
      </w:r>
      <w:r>
        <w:rPr>
          <w:rFonts w:hint="eastAsia" w:ascii="仿宋_GB2312" w:eastAsia="仿宋_GB2312"/>
          <w:sz w:val="32"/>
          <w:szCs w:val="32"/>
        </w:rPr>
        <w:t>岗前考试</w:t>
      </w:r>
      <w:r>
        <w:rPr>
          <w:rFonts w:hint="eastAsia" w:ascii="仿宋_GB2312" w:eastAsia="仿宋_GB2312"/>
          <w:sz w:val="32"/>
          <w:szCs w:val="32"/>
          <w:lang w:eastAsia="zh-Hans"/>
        </w:rPr>
        <w:t>”</w:t>
      </w:r>
      <w:r>
        <w:rPr>
          <w:rFonts w:hint="eastAsia" w:ascii="仿宋_GB2312" w:eastAsia="仿宋_GB2312"/>
          <w:sz w:val="32"/>
          <w:szCs w:val="32"/>
        </w:rPr>
        <w:t>—</w:t>
      </w:r>
      <w:r>
        <w:rPr>
          <w:rFonts w:hint="eastAsia" w:ascii="仿宋_GB2312" w:eastAsia="仿宋_GB2312"/>
          <w:sz w:val="32"/>
          <w:szCs w:val="32"/>
          <w:lang w:eastAsia="zh-Hans"/>
        </w:rPr>
        <w:t>“</w:t>
      </w:r>
      <w:r>
        <w:rPr>
          <w:rFonts w:hint="eastAsia" w:ascii="仿宋_GB2312" w:eastAsia="仿宋_GB2312"/>
          <w:sz w:val="32"/>
          <w:szCs w:val="32"/>
        </w:rPr>
        <w:t>申请查询</w:t>
      </w:r>
      <w:r>
        <w:rPr>
          <w:rFonts w:hint="eastAsia" w:ascii="仿宋_GB2312" w:eastAsia="仿宋_GB2312"/>
          <w:sz w:val="32"/>
          <w:szCs w:val="32"/>
          <w:lang w:eastAsia="zh-Hans"/>
        </w:rPr>
        <w:t>”</w:t>
      </w:r>
      <w:r>
        <w:rPr>
          <w:rFonts w:hint="eastAsia" w:ascii="仿宋_GB2312" w:eastAsia="仿宋_GB2312"/>
          <w:sz w:val="32"/>
          <w:szCs w:val="32"/>
        </w:rPr>
        <w:t>，可以看到本单位名下所有考试申请人员信息。如下图：</w:t>
      </w:r>
    </w:p>
    <w:p>
      <w:pPr>
        <w:spacing w:line="360" w:lineRule="auto"/>
        <w:jc w:val="center"/>
        <w:rPr>
          <w:rFonts w:ascii="仿宋_GB2312" w:eastAsia="仿宋_GB2312"/>
          <w:sz w:val="32"/>
          <w:szCs w:val="32"/>
        </w:rPr>
      </w:pPr>
      <w:r>
        <w:drawing>
          <wp:inline distT="0" distB="0" distL="0" distR="0">
            <wp:extent cx="5688330" cy="1282065"/>
            <wp:effectExtent l="0" t="0" r="762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688330" cy="1282065"/>
                    </a:xfrm>
                    <a:prstGeom prst="rect">
                      <a:avLst/>
                    </a:prstGeom>
                  </pic:spPr>
                </pic:pic>
              </a:graphicData>
            </a:graphic>
          </wp:inline>
        </w:drawing>
      </w:r>
    </w:p>
    <w:p>
      <w:pPr>
        <w:spacing w:line="580" w:lineRule="exact"/>
        <w:ind w:firstLine="640" w:firstLineChars="200"/>
        <w:rPr>
          <w:rFonts w:ascii="仿宋_GB2312" w:eastAsia="仿宋_GB2312"/>
          <w:sz w:val="32"/>
          <w:szCs w:val="32"/>
          <w:lang w:eastAsia="zh-Hans"/>
        </w:rPr>
      </w:pPr>
      <w:r>
        <w:rPr>
          <w:rFonts w:hint="eastAsia" w:ascii="仿宋_GB2312" w:eastAsia="仿宋_GB2312"/>
          <w:sz w:val="32"/>
          <w:szCs w:val="32"/>
          <w:lang w:eastAsia="zh-Hans"/>
        </w:rPr>
        <w:t>学校管理员</w:t>
      </w:r>
      <w:r>
        <w:rPr>
          <w:rFonts w:hint="eastAsia" w:ascii="仿宋_GB2312" w:eastAsia="仿宋_GB2312"/>
          <w:sz w:val="32"/>
          <w:szCs w:val="32"/>
        </w:rPr>
        <w:t>未审核之前，</w:t>
      </w:r>
      <w:r>
        <w:rPr>
          <w:rFonts w:hint="eastAsia" w:ascii="仿宋_GB2312" w:eastAsia="仿宋_GB2312"/>
          <w:sz w:val="32"/>
          <w:szCs w:val="32"/>
          <w:lang w:eastAsia="zh-Hans"/>
        </w:rPr>
        <w:t>申请人</w:t>
      </w:r>
      <w:r>
        <w:rPr>
          <w:rFonts w:hint="eastAsia" w:ascii="仿宋_GB2312" w:eastAsia="仿宋_GB2312"/>
          <w:sz w:val="32"/>
          <w:szCs w:val="32"/>
        </w:rPr>
        <w:t>可以取消申请。</w:t>
      </w:r>
      <w:r>
        <w:rPr>
          <w:rFonts w:hint="eastAsia" w:ascii="仿宋_GB2312" w:eastAsia="仿宋_GB2312"/>
          <w:sz w:val="32"/>
          <w:szCs w:val="32"/>
          <w:lang w:eastAsia="zh-Hans"/>
        </w:rPr>
        <w:t>审核通过后</w:t>
      </w:r>
      <w:r>
        <w:rPr>
          <w:rFonts w:ascii="仿宋_GB2312" w:eastAsia="仿宋_GB2312"/>
          <w:sz w:val="32"/>
          <w:szCs w:val="32"/>
          <w:lang w:eastAsia="zh-Hans"/>
        </w:rPr>
        <w:t>，</w:t>
      </w:r>
      <w:r>
        <w:rPr>
          <w:rFonts w:hint="eastAsia" w:ascii="仿宋_GB2312" w:eastAsia="仿宋_GB2312"/>
          <w:sz w:val="32"/>
          <w:szCs w:val="32"/>
          <w:lang w:eastAsia="zh-Hans"/>
        </w:rPr>
        <w:t>申请人进入考试报名环节</w:t>
      </w:r>
      <w:r>
        <w:rPr>
          <w:rFonts w:ascii="仿宋_GB2312" w:eastAsia="仿宋_GB2312"/>
          <w:sz w:val="32"/>
          <w:szCs w:val="32"/>
          <w:lang w:eastAsia="zh-Hans"/>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eastAsia="zh-Hans"/>
        </w:rPr>
        <w:t>学校管理员审核免试情况时，可点击“材料查看”。符合免试</w:t>
      </w:r>
      <w:r>
        <w:rPr>
          <w:rFonts w:hint="eastAsia" w:ascii="仿宋_GB2312" w:eastAsia="仿宋_GB2312"/>
          <w:sz w:val="32"/>
          <w:szCs w:val="32"/>
          <w:lang w:val="en-US" w:eastAsia="zh-CN"/>
        </w:rPr>
        <w:t>条件</w:t>
      </w:r>
      <w:r>
        <w:rPr>
          <w:rFonts w:hint="eastAsia" w:ascii="仿宋_GB2312" w:eastAsia="仿宋_GB2312"/>
          <w:sz w:val="32"/>
          <w:szCs w:val="32"/>
          <w:lang w:eastAsia="zh-Hans"/>
        </w:rPr>
        <w:t>的审核通过，不通过的须写明理由或整改建议。界面显示</w:t>
      </w:r>
      <w:r>
        <w:rPr>
          <w:rFonts w:hint="eastAsia" w:ascii="仿宋_GB2312" w:eastAsia="仿宋_GB2312"/>
          <w:sz w:val="32"/>
          <w:szCs w:val="32"/>
        </w:rPr>
        <w:t>如下：</w:t>
      </w:r>
    </w:p>
    <w:p>
      <w:pPr>
        <w:spacing w:line="360" w:lineRule="auto"/>
        <w:ind w:firstLine="420" w:firstLineChars="200"/>
        <w:rPr>
          <w:rFonts w:ascii="仿宋_GB2312" w:eastAsia="仿宋_GB2312"/>
          <w:sz w:val="32"/>
          <w:szCs w:val="32"/>
        </w:rPr>
      </w:pPr>
      <w:r>
        <w:drawing>
          <wp:inline distT="0" distB="0" distL="0" distR="0">
            <wp:extent cx="5278120" cy="11290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5278120" cy="1129030"/>
                    </a:xfrm>
                    <a:prstGeom prst="rect">
                      <a:avLst/>
                    </a:prstGeom>
                  </pic:spPr>
                </pic:pic>
              </a:graphicData>
            </a:graphic>
          </wp:inline>
        </w:drawing>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请各高校管理员仔细阅读免试条件说明，严格审核免试佐证材料，确保信息真实、有效，以免给单位和个人造成不良影响。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自2022年起，高校教师资格认定对于免试情形的省级复审环节前移至笔试考试申请环节，即“专家审核”。申请免试的，学校审核通过后进入专家审核环节，专家审核通过后，考生方能进一步选择“考试报名”。</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二、统一指定考点问题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因疫情防控要求，减少考生区域流动，减少乘坐公共交通，考点由各学校统一指定。考试日期系统随机编排，每人考试时间为半天。同一所高校同一考点的考生，考试日期相同。原则上</w:t>
      </w:r>
      <w:r>
        <w:rPr>
          <w:rFonts w:hint="eastAsia" w:ascii="仿宋_GB2312" w:eastAsia="仿宋_GB2312"/>
          <w:sz w:val="32"/>
          <w:szCs w:val="32"/>
          <w:lang w:eastAsia="zh-Hans"/>
        </w:rPr>
        <w:t>考点所在地市外的</w:t>
      </w:r>
      <w:r>
        <w:rPr>
          <w:rFonts w:hint="eastAsia" w:ascii="仿宋_GB2312" w:eastAsia="仿宋_GB2312"/>
          <w:sz w:val="32"/>
          <w:szCs w:val="32"/>
        </w:rPr>
        <w:t>各学校统一安排车辆，负责接送考生。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三、其他考试问题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（一）第一次考试不报名或报名后缺考</w:t>
      </w:r>
      <w:r>
        <w:rPr>
          <w:rFonts w:hint="eastAsia" w:ascii="仿宋_GB2312" w:eastAsia="仿宋_GB2312"/>
          <w:sz w:val="32"/>
          <w:szCs w:val="32"/>
          <w:lang w:eastAsia="zh-Hans"/>
        </w:rPr>
        <w:t>的</w:t>
      </w:r>
      <w:r>
        <w:rPr>
          <w:rFonts w:hint="eastAsia" w:ascii="仿宋_GB2312" w:eastAsia="仿宋_GB2312"/>
          <w:sz w:val="32"/>
          <w:szCs w:val="32"/>
        </w:rPr>
        <w:t>，不影响第二次考试报名。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（二）第一次考试有不合格科目的，第二次考试只补考不合格科目。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（三）考生只有两次考试机会，第二次考试结束后仍有不合格科目的，须重新参加岗前培训及考试。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Hans"/>
        </w:rPr>
        <w:t>两次</w:t>
      </w:r>
      <w:r>
        <w:rPr>
          <w:rFonts w:hint="eastAsia" w:ascii="仿宋_GB2312" w:eastAsia="仿宋_GB2312"/>
          <w:sz w:val="32"/>
          <w:szCs w:val="32"/>
        </w:rPr>
        <w:t>考试结束后，</w:t>
      </w:r>
      <w:r>
        <w:rPr>
          <w:rFonts w:hint="eastAsia" w:ascii="仿宋_GB2312" w:eastAsia="仿宋_GB2312"/>
          <w:sz w:val="32"/>
          <w:szCs w:val="32"/>
          <w:lang w:eastAsia="zh-Hans"/>
        </w:rPr>
        <w:t>考生</w:t>
      </w:r>
      <w:r>
        <w:rPr>
          <w:rFonts w:hint="eastAsia" w:ascii="仿宋_GB2312" w:eastAsia="仿宋_GB2312"/>
          <w:sz w:val="32"/>
          <w:szCs w:val="32"/>
        </w:rPr>
        <w:t>方能下载打印《山东省高等学校教师岗前培训考试暨教师资格笔试合格证》。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四、疫情等特殊情况报告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山东省教育厅关于做好2022年上半年山东省高等学校教师岗前培训考试暨教师资格笔试工作的通知</w:t>
      </w:r>
      <w:r>
        <w:rPr>
          <w:rFonts w:ascii="仿宋_GB2312" w:eastAsia="仿宋_GB2312"/>
          <w:sz w:val="32"/>
          <w:szCs w:val="32"/>
        </w:rPr>
        <w:t>》（鲁教师函〔2022〕29号）</w:t>
      </w:r>
      <w:r>
        <w:rPr>
          <w:rFonts w:hint="eastAsia" w:ascii="仿宋_GB2312" w:eastAsia="仿宋_GB2312"/>
          <w:sz w:val="32"/>
          <w:szCs w:val="32"/>
          <w:lang w:eastAsia="zh-Hans"/>
        </w:rPr>
        <w:t>要求</w:t>
      </w:r>
      <w:r>
        <w:rPr>
          <w:rFonts w:hint="eastAsia" w:ascii="仿宋_GB2312" w:eastAsia="仿宋_GB2312"/>
          <w:sz w:val="32"/>
          <w:szCs w:val="32"/>
        </w:rPr>
        <w:t>“在外地的考生须于考前14天前返回学校所在地”，所以考前1</w:t>
      </w:r>
      <w:r>
        <w:rPr>
          <w:rFonts w:ascii="仿宋_GB2312" w:eastAsia="仿宋_GB2312"/>
          <w:sz w:val="32"/>
          <w:szCs w:val="32"/>
        </w:rPr>
        <w:t>4</w:t>
      </w:r>
      <w:r>
        <w:rPr>
          <w:rFonts w:hint="eastAsia" w:ascii="仿宋_GB2312" w:eastAsia="仿宋_GB2312"/>
          <w:sz w:val="32"/>
          <w:szCs w:val="32"/>
        </w:rPr>
        <w:t>天无法</w:t>
      </w:r>
      <w:r>
        <w:rPr>
          <w:rFonts w:hint="eastAsia" w:ascii="仿宋_GB2312" w:eastAsia="仿宋_GB2312"/>
          <w:sz w:val="32"/>
          <w:szCs w:val="32"/>
          <w:lang w:eastAsia="zh-Hans"/>
        </w:rPr>
        <w:t>返回</w:t>
      </w:r>
      <w:r>
        <w:rPr>
          <w:rFonts w:hint="eastAsia" w:ascii="仿宋_GB2312" w:eastAsia="仿宋_GB2312"/>
          <w:sz w:val="32"/>
          <w:szCs w:val="32"/>
        </w:rPr>
        <w:t>学校驻地的原则上不能参加考试。</w:t>
      </w:r>
    </w:p>
    <w:p>
      <w:pPr>
        <w:spacing w:line="580" w:lineRule="exact"/>
        <w:ind w:firstLine="640" w:firstLineChars="200"/>
        <w:rPr>
          <w:rFonts w:ascii="仿宋_GB2312" w:eastAsia="仿宋_GB2312"/>
          <w:sz w:val="32"/>
          <w:szCs w:val="32"/>
          <w:lang w:eastAsia="zh-Hans"/>
        </w:rPr>
      </w:pPr>
      <w:r>
        <w:rPr>
          <w:rFonts w:hint="eastAsia" w:ascii="仿宋_GB2312" w:eastAsia="仿宋_GB2312"/>
          <w:sz w:val="32"/>
          <w:szCs w:val="32"/>
        </w:rPr>
        <w:t>请各高校排查统计考前1</w:t>
      </w:r>
      <w:r>
        <w:rPr>
          <w:rFonts w:ascii="仿宋_GB2312" w:eastAsia="仿宋_GB2312"/>
          <w:sz w:val="32"/>
          <w:szCs w:val="32"/>
        </w:rPr>
        <w:t>4</w:t>
      </w:r>
      <w:r>
        <w:rPr>
          <w:rFonts w:hint="eastAsia" w:ascii="仿宋_GB2312" w:eastAsia="仿宋_GB2312"/>
          <w:sz w:val="32"/>
          <w:szCs w:val="32"/>
        </w:rPr>
        <w:t>天无法赶回学校驻地的情况，列明姓名、身份证号、联系电话、现居住地、属于笔试通知中的哪一类特殊情况、何种原因无法在考前1</w:t>
      </w:r>
      <w:r>
        <w:rPr>
          <w:rFonts w:ascii="仿宋_GB2312" w:eastAsia="仿宋_GB2312"/>
          <w:sz w:val="32"/>
          <w:szCs w:val="32"/>
        </w:rPr>
        <w:t>4</w:t>
      </w:r>
      <w:r>
        <w:rPr>
          <w:rFonts w:hint="eastAsia" w:ascii="仿宋_GB2312" w:eastAsia="仿宋_GB2312"/>
          <w:sz w:val="32"/>
          <w:szCs w:val="32"/>
        </w:rPr>
        <w:t>天赶回学校驻地、学校意见。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特殊情况统计表（模板见下表）加盖单位公章，以单位名称+笔试特殊情况统计命名，于6月</w:t>
      </w:r>
      <w:r>
        <w:rPr>
          <w:rFonts w:ascii="仿宋_GB2312" w:eastAsia="仿宋_GB2312"/>
          <w:sz w:val="32"/>
          <w:szCs w:val="32"/>
        </w:rPr>
        <w:t>6</w:t>
      </w:r>
      <w:r>
        <w:rPr>
          <w:rFonts w:hint="eastAsia" w:ascii="仿宋_GB2312" w:eastAsia="仿宋_GB2312"/>
          <w:sz w:val="32"/>
          <w:szCs w:val="32"/>
        </w:rPr>
        <w:t>日1</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前发至邮箱sdgspx@</w:t>
      </w:r>
      <w:r>
        <w:rPr>
          <w:rFonts w:ascii="仿宋_GB2312" w:eastAsia="仿宋_GB2312"/>
          <w:sz w:val="32"/>
          <w:szCs w:val="32"/>
        </w:rPr>
        <w:t>126.</w:t>
      </w:r>
      <w:r>
        <w:rPr>
          <w:rFonts w:hint="eastAsia" w:ascii="仿宋_GB2312" w:eastAsia="仿宋_GB2312"/>
          <w:sz w:val="32"/>
          <w:szCs w:val="32"/>
        </w:rPr>
        <w:t>com</w:t>
      </w:r>
      <w:r>
        <w:rPr>
          <w:rFonts w:ascii="仿宋_GB2312" w:eastAsia="仿宋_GB2312"/>
          <w:sz w:val="32"/>
          <w:szCs w:val="32"/>
        </w:rPr>
        <w:t>。</w:t>
      </w:r>
    </w:p>
    <w:p>
      <w:pPr>
        <w:spacing w:line="580" w:lineRule="exact"/>
        <w:ind w:firstLine="640" w:firstLineChars="200"/>
        <w:jc w:val="center"/>
        <w:rPr>
          <w:rFonts w:ascii="方正小标宋简体" w:hAnsi="宋体" w:eastAsia="方正小标宋简体"/>
          <w:sz w:val="32"/>
          <w:szCs w:val="32"/>
        </w:rPr>
      </w:pPr>
      <w:r>
        <w:rPr>
          <w:rFonts w:hint="eastAsia" w:ascii="方正小标宋简体" w:hAnsi="宋体" w:eastAsia="方正小标宋简体"/>
          <w:sz w:val="32"/>
          <w:szCs w:val="32"/>
        </w:rPr>
        <w:t>特殊情况统计表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416"/>
        <w:gridCol w:w="1536"/>
        <w:gridCol w:w="1134"/>
        <w:gridCol w:w="1459"/>
        <w:gridCol w:w="74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vAlign w:val="center"/>
          </w:tcPr>
          <w:p>
            <w:pPr>
              <w:spacing w:line="360" w:lineRule="exact"/>
              <w:rPr>
                <w:rFonts w:ascii="仿宋_GB2312" w:eastAsia="仿宋_GB2312"/>
                <w:sz w:val="24"/>
                <w:szCs w:val="21"/>
              </w:rPr>
            </w:pPr>
            <w:r>
              <w:rPr>
                <w:rFonts w:hint="eastAsia" w:ascii="仿宋_GB2312" w:eastAsia="仿宋_GB2312"/>
                <w:sz w:val="24"/>
                <w:szCs w:val="21"/>
              </w:rPr>
              <w:t>姓名</w:t>
            </w:r>
          </w:p>
        </w:tc>
        <w:tc>
          <w:tcPr>
            <w:tcW w:w="1257" w:type="dxa"/>
            <w:vAlign w:val="center"/>
          </w:tcPr>
          <w:p>
            <w:pPr>
              <w:spacing w:line="360" w:lineRule="exact"/>
              <w:rPr>
                <w:rFonts w:ascii="仿宋_GB2312" w:eastAsia="仿宋_GB2312"/>
                <w:sz w:val="24"/>
                <w:szCs w:val="21"/>
              </w:rPr>
            </w:pPr>
            <w:r>
              <w:rPr>
                <w:rFonts w:hint="eastAsia" w:ascii="仿宋_GB2312" w:eastAsia="仿宋_GB2312"/>
                <w:sz w:val="24"/>
                <w:szCs w:val="21"/>
              </w:rPr>
              <w:t>身份证号</w:t>
            </w:r>
          </w:p>
        </w:tc>
        <w:tc>
          <w:tcPr>
            <w:tcW w:w="851" w:type="dxa"/>
            <w:vAlign w:val="center"/>
          </w:tcPr>
          <w:p>
            <w:pPr>
              <w:spacing w:line="360" w:lineRule="exact"/>
              <w:rPr>
                <w:rFonts w:ascii="仿宋_GB2312" w:eastAsia="仿宋_GB2312"/>
                <w:sz w:val="24"/>
                <w:szCs w:val="21"/>
              </w:rPr>
            </w:pPr>
            <w:r>
              <w:rPr>
                <w:rFonts w:hint="eastAsia" w:ascii="仿宋_GB2312" w:eastAsia="仿宋_GB2312"/>
                <w:sz w:val="24"/>
                <w:szCs w:val="21"/>
              </w:rPr>
              <w:t>联系电话</w:t>
            </w:r>
          </w:p>
        </w:tc>
        <w:tc>
          <w:tcPr>
            <w:tcW w:w="1134" w:type="dxa"/>
            <w:vAlign w:val="center"/>
          </w:tcPr>
          <w:p>
            <w:pPr>
              <w:spacing w:line="360" w:lineRule="exact"/>
              <w:rPr>
                <w:rFonts w:ascii="仿宋_GB2312" w:eastAsia="仿宋_GB2312"/>
                <w:sz w:val="24"/>
                <w:szCs w:val="21"/>
              </w:rPr>
            </w:pPr>
            <w:r>
              <w:rPr>
                <w:rFonts w:hint="eastAsia" w:ascii="仿宋_GB2312" w:eastAsia="仿宋_GB2312"/>
                <w:sz w:val="24"/>
                <w:szCs w:val="21"/>
              </w:rPr>
              <w:t>现居住地（地市）</w:t>
            </w:r>
          </w:p>
        </w:tc>
        <w:tc>
          <w:tcPr>
            <w:tcW w:w="1459" w:type="dxa"/>
            <w:vAlign w:val="center"/>
          </w:tcPr>
          <w:p>
            <w:pPr>
              <w:spacing w:line="360" w:lineRule="exact"/>
              <w:rPr>
                <w:rFonts w:ascii="仿宋_GB2312" w:eastAsia="仿宋_GB2312"/>
                <w:sz w:val="24"/>
                <w:szCs w:val="21"/>
              </w:rPr>
            </w:pPr>
            <w:r>
              <w:rPr>
                <w:rFonts w:hint="eastAsia" w:ascii="仿宋_GB2312" w:eastAsia="仿宋_GB2312"/>
                <w:sz w:val="24"/>
                <w:szCs w:val="21"/>
              </w:rPr>
              <w:t>属于笔试通知中哪一类特殊情况</w:t>
            </w:r>
          </w:p>
        </w:tc>
        <w:tc>
          <w:tcPr>
            <w:tcW w:w="0" w:type="auto"/>
            <w:vAlign w:val="center"/>
          </w:tcPr>
          <w:p>
            <w:pPr>
              <w:spacing w:line="360" w:lineRule="exact"/>
              <w:rPr>
                <w:rFonts w:ascii="仿宋_GB2312" w:eastAsia="仿宋_GB2312"/>
                <w:sz w:val="24"/>
                <w:szCs w:val="21"/>
              </w:rPr>
            </w:pPr>
            <w:r>
              <w:rPr>
                <w:rFonts w:hint="eastAsia" w:ascii="仿宋_GB2312" w:eastAsia="仿宋_GB2312"/>
                <w:sz w:val="24"/>
                <w:szCs w:val="21"/>
              </w:rPr>
              <w:t>考前14天未赶回学校驻地的原因</w:t>
            </w:r>
          </w:p>
        </w:tc>
        <w:tc>
          <w:tcPr>
            <w:tcW w:w="0" w:type="auto"/>
            <w:vAlign w:val="center"/>
          </w:tcPr>
          <w:p>
            <w:pPr>
              <w:spacing w:line="360" w:lineRule="exact"/>
              <w:rPr>
                <w:rFonts w:ascii="仿宋_GB2312" w:eastAsia="仿宋_GB2312"/>
                <w:sz w:val="24"/>
                <w:szCs w:val="21"/>
              </w:rPr>
            </w:pPr>
            <w:r>
              <w:rPr>
                <w:rFonts w:hint="eastAsia" w:ascii="仿宋_GB2312" w:eastAsia="仿宋_GB2312"/>
                <w:sz w:val="24"/>
                <w:szCs w:val="21"/>
              </w:rPr>
              <w:t>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06" w:type="dxa"/>
            <w:vAlign w:val="center"/>
          </w:tcPr>
          <w:p>
            <w:pPr>
              <w:spacing w:line="360" w:lineRule="exact"/>
              <w:rPr>
                <w:rFonts w:ascii="仿宋_GB2312" w:eastAsia="仿宋_GB2312"/>
                <w:sz w:val="24"/>
                <w:szCs w:val="21"/>
              </w:rPr>
            </w:pPr>
            <w:r>
              <w:rPr>
                <w:rFonts w:hint="eastAsia" w:ascii="仿宋_GB2312" w:eastAsia="仿宋_GB2312"/>
                <w:sz w:val="24"/>
                <w:szCs w:val="21"/>
              </w:rPr>
              <w:t>示例：张三</w:t>
            </w:r>
          </w:p>
        </w:tc>
        <w:tc>
          <w:tcPr>
            <w:tcW w:w="1257" w:type="dxa"/>
            <w:vAlign w:val="center"/>
          </w:tcPr>
          <w:p>
            <w:pPr>
              <w:spacing w:line="360" w:lineRule="exact"/>
              <w:rPr>
                <w:rFonts w:ascii="仿宋_GB2312" w:eastAsia="仿宋_GB2312"/>
                <w:sz w:val="24"/>
                <w:szCs w:val="21"/>
              </w:rPr>
            </w:pPr>
            <w:r>
              <w:rPr>
                <w:rFonts w:hint="eastAsia" w:ascii="仿宋_GB2312" w:eastAsia="仿宋_GB2312"/>
                <w:sz w:val="24"/>
                <w:szCs w:val="21"/>
              </w:rPr>
              <w:t>1</w:t>
            </w:r>
            <w:r>
              <w:rPr>
                <w:rFonts w:ascii="仿宋_GB2312" w:eastAsia="仿宋_GB2312"/>
                <w:sz w:val="24"/>
                <w:szCs w:val="21"/>
              </w:rPr>
              <w:t>11111</w:t>
            </w:r>
            <w:bookmarkStart w:id="1" w:name="_GoBack"/>
            <w:bookmarkEnd w:id="1"/>
            <w:r>
              <w:rPr>
                <w:rFonts w:ascii="仿宋_GB2312" w:eastAsia="仿宋_GB2312"/>
                <w:sz w:val="24"/>
                <w:szCs w:val="21"/>
              </w:rPr>
              <w:t>1111</w:t>
            </w:r>
          </w:p>
        </w:tc>
        <w:tc>
          <w:tcPr>
            <w:tcW w:w="851" w:type="dxa"/>
            <w:vAlign w:val="center"/>
          </w:tcPr>
          <w:p>
            <w:pPr>
              <w:spacing w:line="360" w:lineRule="exact"/>
              <w:rPr>
                <w:rFonts w:hint="default" w:ascii="仿宋_GB2312" w:eastAsia="仿宋_GB2312"/>
                <w:sz w:val="24"/>
                <w:szCs w:val="21"/>
                <w:lang w:val="en-US" w:eastAsia="zh-CN"/>
              </w:rPr>
            </w:pPr>
            <w:r>
              <w:rPr>
                <w:rFonts w:hint="eastAsia" w:ascii="仿宋_GB2312" w:eastAsia="仿宋_GB2312"/>
                <w:sz w:val="24"/>
                <w:szCs w:val="21"/>
              </w:rPr>
              <w:t>1</w:t>
            </w:r>
            <w:r>
              <w:rPr>
                <w:rFonts w:ascii="仿宋_GB2312" w:eastAsia="仿宋_GB2312"/>
                <w:sz w:val="24"/>
                <w:szCs w:val="21"/>
              </w:rPr>
              <w:t>11111</w:t>
            </w:r>
            <w:r>
              <w:rPr>
                <w:rFonts w:hint="eastAsia" w:ascii="仿宋_GB2312" w:eastAsia="仿宋_GB2312"/>
                <w:sz w:val="24"/>
                <w:szCs w:val="21"/>
                <w:lang w:val="en-US" w:eastAsia="zh-CN"/>
              </w:rPr>
              <w:t>22222</w:t>
            </w:r>
          </w:p>
        </w:tc>
        <w:tc>
          <w:tcPr>
            <w:tcW w:w="1134" w:type="dxa"/>
            <w:vAlign w:val="center"/>
          </w:tcPr>
          <w:p>
            <w:pPr>
              <w:spacing w:line="360" w:lineRule="exact"/>
              <w:rPr>
                <w:rFonts w:ascii="仿宋_GB2312" w:eastAsia="仿宋_GB2312"/>
                <w:sz w:val="24"/>
                <w:szCs w:val="21"/>
              </w:rPr>
            </w:pPr>
            <w:r>
              <w:rPr>
                <w:rFonts w:hint="eastAsia" w:ascii="仿宋_GB2312" w:eastAsia="仿宋_GB2312"/>
                <w:sz w:val="24"/>
                <w:szCs w:val="21"/>
              </w:rPr>
              <w:t>泰安</w:t>
            </w:r>
          </w:p>
        </w:tc>
        <w:tc>
          <w:tcPr>
            <w:tcW w:w="1459" w:type="dxa"/>
            <w:vAlign w:val="center"/>
          </w:tcPr>
          <w:p>
            <w:pPr>
              <w:spacing w:line="360" w:lineRule="exact"/>
              <w:rPr>
                <w:rFonts w:ascii="仿宋_GB2312" w:eastAsia="仿宋_GB2312"/>
                <w:sz w:val="24"/>
                <w:szCs w:val="21"/>
              </w:rPr>
            </w:pPr>
            <w:r>
              <w:rPr>
                <w:rFonts w:hint="eastAsia" w:ascii="仿宋_GB2312" w:eastAsia="仿宋_GB2312"/>
                <w:sz w:val="24"/>
                <w:szCs w:val="21"/>
              </w:rPr>
              <w:t>不属于</w:t>
            </w:r>
          </w:p>
        </w:tc>
        <w:tc>
          <w:tcPr>
            <w:tcW w:w="0" w:type="auto"/>
            <w:vAlign w:val="center"/>
          </w:tcPr>
          <w:p>
            <w:pPr>
              <w:spacing w:line="360" w:lineRule="exact"/>
              <w:rPr>
                <w:rFonts w:ascii="仿宋_GB2312" w:eastAsia="仿宋_GB2312"/>
                <w:sz w:val="24"/>
                <w:szCs w:val="21"/>
              </w:rPr>
            </w:pPr>
            <w:r>
              <w:rPr>
                <w:rFonts w:hint="eastAsia" w:ascii="仿宋_GB2312" w:eastAsia="仿宋_GB2312"/>
                <w:sz w:val="24"/>
                <w:szCs w:val="21"/>
              </w:rPr>
              <w:t>挂职交流</w:t>
            </w:r>
          </w:p>
        </w:tc>
        <w:tc>
          <w:tcPr>
            <w:tcW w:w="0" w:type="auto"/>
            <w:vAlign w:val="center"/>
          </w:tcPr>
          <w:p>
            <w:pPr>
              <w:spacing w:line="360" w:lineRule="exact"/>
              <w:rPr>
                <w:rFonts w:hint="default" w:ascii="仿宋_GB2312" w:eastAsia="仿宋_GB2312"/>
                <w:sz w:val="24"/>
                <w:szCs w:val="21"/>
                <w:lang w:val="en-US" w:eastAsia="zh-CN"/>
              </w:rPr>
            </w:pPr>
            <w:r>
              <w:rPr>
                <w:rFonts w:hint="eastAsia" w:ascii="仿宋_GB2312" w:eastAsia="仿宋_GB2312"/>
                <w:sz w:val="24"/>
                <w:szCs w:val="21"/>
              </w:rPr>
              <w:t>学校严密监测，按属地学校</w:t>
            </w:r>
            <w:r>
              <w:rPr>
                <w:rFonts w:hint="eastAsia" w:ascii="仿宋_GB2312" w:eastAsia="仿宋_GB2312"/>
                <w:sz w:val="24"/>
                <w:szCs w:val="21"/>
                <w:lang w:val="en-US" w:eastAsia="zh-CN"/>
              </w:rPr>
              <w:t>要求</w:t>
            </w:r>
            <w:r>
              <w:rPr>
                <w:rFonts w:hint="eastAsia" w:ascii="仿宋_GB2312" w:eastAsia="仿宋_GB2312"/>
                <w:sz w:val="24"/>
                <w:szCs w:val="21"/>
              </w:rPr>
              <w:t>就近考试</w:t>
            </w:r>
            <w:r>
              <w:rPr>
                <w:rFonts w:hint="eastAsia" w:ascii="仿宋_GB2312" w:eastAsia="仿宋_GB2312"/>
                <w:sz w:val="24"/>
                <w:szCs w:val="21"/>
                <w:lang w:val="en-US" w:eastAsia="zh-CN"/>
              </w:rPr>
              <w:t>/不参加第一次考试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06" w:type="dxa"/>
            <w:vAlign w:val="center"/>
          </w:tcPr>
          <w:p>
            <w:pPr>
              <w:spacing w:line="360" w:lineRule="exact"/>
              <w:rPr>
                <w:rFonts w:ascii="仿宋_GB2312" w:eastAsia="仿宋_GB2312"/>
                <w:sz w:val="24"/>
                <w:szCs w:val="21"/>
              </w:rPr>
            </w:pPr>
          </w:p>
        </w:tc>
        <w:tc>
          <w:tcPr>
            <w:tcW w:w="1257" w:type="dxa"/>
            <w:vAlign w:val="center"/>
          </w:tcPr>
          <w:p>
            <w:pPr>
              <w:spacing w:line="360" w:lineRule="exact"/>
              <w:rPr>
                <w:rFonts w:ascii="仿宋_GB2312" w:eastAsia="仿宋_GB2312"/>
                <w:sz w:val="24"/>
                <w:szCs w:val="21"/>
              </w:rPr>
            </w:pPr>
          </w:p>
        </w:tc>
        <w:tc>
          <w:tcPr>
            <w:tcW w:w="851" w:type="dxa"/>
            <w:vAlign w:val="center"/>
          </w:tcPr>
          <w:p>
            <w:pPr>
              <w:spacing w:line="360" w:lineRule="exact"/>
              <w:rPr>
                <w:rFonts w:ascii="仿宋_GB2312" w:eastAsia="仿宋_GB2312"/>
                <w:sz w:val="24"/>
                <w:szCs w:val="21"/>
              </w:rPr>
            </w:pPr>
          </w:p>
        </w:tc>
        <w:tc>
          <w:tcPr>
            <w:tcW w:w="1134" w:type="dxa"/>
            <w:vAlign w:val="center"/>
          </w:tcPr>
          <w:p>
            <w:pPr>
              <w:spacing w:line="360" w:lineRule="exact"/>
              <w:rPr>
                <w:rFonts w:ascii="仿宋_GB2312" w:eastAsia="仿宋_GB2312"/>
                <w:sz w:val="24"/>
                <w:szCs w:val="21"/>
              </w:rPr>
            </w:pPr>
          </w:p>
        </w:tc>
        <w:tc>
          <w:tcPr>
            <w:tcW w:w="1459" w:type="dxa"/>
            <w:vAlign w:val="center"/>
          </w:tcPr>
          <w:p>
            <w:pPr>
              <w:spacing w:line="360" w:lineRule="exact"/>
              <w:rPr>
                <w:rFonts w:ascii="仿宋_GB2312" w:eastAsia="仿宋_GB2312"/>
                <w:sz w:val="24"/>
                <w:szCs w:val="21"/>
              </w:rPr>
            </w:pPr>
          </w:p>
        </w:tc>
        <w:tc>
          <w:tcPr>
            <w:tcW w:w="0" w:type="auto"/>
            <w:vAlign w:val="center"/>
          </w:tcPr>
          <w:p>
            <w:pPr>
              <w:spacing w:line="360" w:lineRule="exact"/>
              <w:rPr>
                <w:rFonts w:ascii="仿宋_GB2312" w:eastAsia="仿宋_GB2312"/>
                <w:sz w:val="24"/>
                <w:szCs w:val="21"/>
              </w:rPr>
            </w:pPr>
          </w:p>
        </w:tc>
        <w:tc>
          <w:tcPr>
            <w:tcW w:w="0" w:type="auto"/>
            <w:vAlign w:val="center"/>
          </w:tcPr>
          <w:p>
            <w:pPr>
              <w:spacing w:line="360" w:lineRule="exact"/>
              <w:rPr>
                <w:rFonts w:ascii="仿宋_GB2312" w:eastAsia="仿宋_GB2312"/>
                <w:sz w:val="24"/>
                <w:szCs w:val="21"/>
              </w:rPr>
            </w:pPr>
          </w:p>
        </w:tc>
      </w:tr>
    </w:tbl>
    <w:p>
      <w:pPr>
        <w:spacing w:line="580" w:lineRule="exact"/>
        <w:ind w:firstLine="640" w:firstLineChars="200"/>
        <w:rPr>
          <w:rFonts w:ascii="仿宋_GB2312" w:eastAsia="仿宋_GB2312"/>
          <w:sz w:val="32"/>
          <w:szCs w:val="32"/>
        </w:rPr>
      </w:pPr>
    </w:p>
    <w:sectPr>
      <w:footerReference r:id="rId3" w:type="default"/>
      <w:pgSz w:w="11906" w:h="16838"/>
      <w:pgMar w:top="1440" w:right="1797" w:bottom="1440" w:left="179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933548"/>
      <w:docPartObj>
        <w:docPartGallery w:val="AutoText"/>
      </w:docPartObj>
    </w:sdtPr>
    <w:sdtContent>
      <w:p>
        <w:pPr>
          <w:pStyle w:val="2"/>
          <w:jc w:val="center"/>
        </w:pPr>
        <w:r>
          <w:rPr>
            <w:sz w:val="22"/>
          </w:rPr>
          <w:fldChar w:fldCharType="begin"/>
        </w:r>
        <w:r>
          <w:rPr>
            <w:sz w:val="22"/>
          </w:rPr>
          <w:instrText xml:space="preserve">PAGE   \* MERGEFORMAT</w:instrText>
        </w:r>
        <w:r>
          <w:rPr>
            <w:sz w:val="22"/>
          </w:rPr>
          <w:fldChar w:fldCharType="separate"/>
        </w:r>
        <w:r>
          <w:rPr>
            <w:sz w:val="22"/>
            <w:lang w:val="zh-CN"/>
          </w:rPr>
          <w:t>2</w:t>
        </w:r>
        <w:r>
          <w:rPr>
            <w:sz w:val="2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OWU1ZTQ0NGQwMmExYzk2NjRjZjFiNmY3ZTdhZWMifQ=="/>
  </w:docVars>
  <w:rsids>
    <w:rsidRoot w:val="00E91601"/>
    <w:rsid w:val="00001345"/>
    <w:rsid w:val="000D197D"/>
    <w:rsid w:val="000E517D"/>
    <w:rsid w:val="00151F58"/>
    <w:rsid w:val="001E7155"/>
    <w:rsid w:val="002309DC"/>
    <w:rsid w:val="002D3C91"/>
    <w:rsid w:val="002F3ACB"/>
    <w:rsid w:val="00307817"/>
    <w:rsid w:val="0032268D"/>
    <w:rsid w:val="00334324"/>
    <w:rsid w:val="003508C7"/>
    <w:rsid w:val="003B1336"/>
    <w:rsid w:val="00420C45"/>
    <w:rsid w:val="00430686"/>
    <w:rsid w:val="00446EE1"/>
    <w:rsid w:val="00476F5D"/>
    <w:rsid w:val="0052172D"/>
    <w:rsid w:val="00542AAF"/>
    <w:rsid w:val="00545E11"/>
    <w:rsid w:val="0055531E"/>
    <w:rsid w:val="005F0F76"/>
    <w:rsid w:val="0060464E"/>
    <w:rsid w:val="00706EB5"/>
    <w:rsid w:val="007075F2"/>
    <w:rsid w:val="007241AB"/>
    <w:rsid w:val="007F2E9B"/>
    <w:rsid w:val="00816EB0"/>
    <w:rsid w:val="008B3880"/>
    <w:rsid w:val="008C67AD"/>
    <w:rsid w:val="00901431"/>
    <w:rsid w:val="009A7FF4"/>
    <w:rsid w:val="009B619D"/>
    <w:rsid w:val="00A1005E"/>
    <w:rsid w:val="00A16D44"/>
    <w:rsid w:val="00AF36C1"/>
    <w:rsid w:val="00B53D81"/>
    <w:rsid w:val="00B54864"/>
    <w:rsid w:val="00B642CC"/>
    <w:rsid w:val="00B8277C"/>
    <w:rsid w:val="00BB7F16"/>
    <w:rsid w:val="00BF2E78"/>
    <w:rsid w:val="00C013EA"/>
    <w:rsid w:val="00C3104E"/>
    <w:rsid w:val="00CC6222"/>
    <w:rsid w:val="00CC7DB6"/>
    <w:rsid w:val="00D17D50"/>
    <w:rsid w:val="00D23CB3"/>
    <w:rsid w:val="00D552D4"/>
    <w:rsid w:val="00DD32C3"/>
    <w:rsid w:val="00E50869"/>
    <w:rsid w:val="00E7349A"/>
    <w:rsid w:val="00E76975"/>
    <w:rsid w:val="00E9128E"/>
    <w:rsid w:val="00E91601"/>
    <w:rsid w:val="00EB7E1F"/>
    <w:rsid w:val="00F216DA"/>
    <w:rsid w:val="00F3092C"/>
    <w:rsid w:val="00F7263A"/>
    <w:rsid w:val="00FB3EE6"/>
    <w:rsid w:val="00FC0191"/>
    <w:rsid w:val="00FD6021"/>
    <w:rsid w:val="10BB58B7"/>
    <w:rsid w:val="1B8F7AC5"/>
    <w:rsid w:val="286F4AA3"/>
    <w:rsid w:val="337FFD1B"/>
    <w:rsid w:val="3D371CD2"/>
    <w:rsid w:val="429FB445"/>
    <w:rsid w:val="51396B6E"/>
    <w:rsid w:val="5BFB8955"/>
    <w:rsid w:val="5F6F9614"/>
    <w:rsid w:val="6BF2B23A"/>
    <w:rsid w:val="6FBF0741"/>
    <w:rsid w:val="71167D98"/>
    <w:rsid w:val="77FFD8D0"/>
    <w:rsid w:val="7CFF658E"/>
    <w:rsid w:val="7DB705D1"/>
    <w:rsid w:val="7DDD9C15"/>
    <w:rsid w:val="7DEE5FCB"/>
    <w:rsid w:val="7DFFB783"/>
    <w:rsid w:val="7EFDB5B8"/>
    <w:rsid w:val="7F5FA3DA"/>
    <w:rsid w:val="9D975537"/>
    <w:rsid w:val="9FFDCA2E"/>
    <w:rsid w:val="AFBB4F3B"/>
    <w:rsid w:val="B57FDBDD"/>
    <w:rsid w:val="DFFD16A8"/>
    <w:rsid w:val="E5FA1C57"/>
    <w:rsid w:val="EB5F4A96"/>
    <w:rsid w:val="F3F39B25"/>
    <w:rsid w:val="F6BECDA0"/>
    <w:rsid w:val="F9FE99CE"/>
    <w:rsid w:val="FED112D1"/>
    <w:rsid w:val="FF6FCC1D"/>
    <w:rsid w:val="FFBED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205E-6840-4B4F-91DA-C5D2C6EDBDC1}">
  <ds:schemaRefs/>
</ds:datastoreItem>
</file>

<file path=docProps/app.xml><?xml version="1.0" encoding="utf-8"?>
<Properties xmlns="http://schemas.openxmlformats.org/officeDocument/2006/extended-properties" xmlns:vt="http://schemas.openxmlformats.org/officeDocument/2006/docPropsVTypes">
  <Template>Normal</Template>
  <Pages>10</Pages>
  <Words>1635</Words>
  <Characters>1725</Characters>
  <Lines>12</Lines>
  <Paragraphs>3</Paragraphs>
  <TotalTime>147</TotalTime>
  <ScaleCrop>false</ScaleCrop>
  <LinksUpToDate>false</LinksUpToDate>
  <CharactersWithSpaces>1725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2022-06-01T06:49:00Z</dcterms:created>
  <dc:creator>Administrator</dc:creator>
  <cp:lastModifiedBy>Dsunny</cp:lastModifiedBy>
  <dcterms:modified xsi:type="dcterms:W3CDTF">2022-06-03T06:16:23Z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CAC1D5264FF80175D6A3986225DDB6DB</vt:lpwstr>
  </property>
</Properties>
</file>