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769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教育部社科司</w:t>
      </w:r>
    </w:p>
    <w:p w14:paraId="05F52C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关于2025年度教育部人文社会科学研究</w:t>
      </w:r>
    </w:p>
    <w:p w14:paraId="71B888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一般项目申报工作的通知</w:t>
      </w:r>
    </w:p>
    <w:p w14:paraId="735A05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571A9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各省、自治区、直辖市教育厅（教委），新疆生产建设兵团教育局，有关部门（单位）教育司（局），部属各高等学校、部省合建各高等学校：</w:t>
      </w:r>
    </w:p>
    <w:p w14:paraId="211156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学习贯彻党的二十大和二十届二中、三中全会精神和全国教育大会精神，贯彻落实习近平总书记关于教育的重要论述以及关于哲学社会科学的重要论述，贯彻落实《教育强国建设规划纲要（2024－2035年）》，根据《教育部人文社会科学研究项目管理办法》（教社科〔2006〕2号），现将2025年度教育部人文社会科学研究一般项目申报工作有关事项通知如下。</w:t>
      </w:r>
    </w:p>
    <w:p w14:paraId="476CC69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一、申报内容</w:t>
      </w:r>
    </w:p>
    <w:p w14:paraId="2B8E3D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本次申报不设课题指南（专项任务项目除外），申请人根据自身的研究基础和学术特长，坚持正确政治方向、价值取向、研究导向，认真凝练、自主拟定研究课题。研究课题名称应表述规范、准确、简洁。</w:t>
      </w:r>
    </w:p>
    <w:p w14:paraId="41B053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　（一）项目类别及资助额度</w:t>
      </w:r>
    </w:p>
    <w:p w14:paraId="5E288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项目研究期限为3年，具体类别分为：规划基金项目，资助经费不超过10万元；青年基金项目，资助经费不超过8万元；自筹经费项目，经费由申请人从校外有关部门或企事业单位自筹，自筹经费不低于8万元；专项任务项目，包括中国特色社会主义理论体系研究专项、高校辅导员研究专项，具体申报通知另行发布。为支持西部和边疆地区高校人文社会科学研究发展，本次继续设立西部和边疆地区项目、新疆项目、西藏项目。</w:t>
      </w:r>
    </w:p>
    <w:p w14:paraId="15CE7E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项目经费按照《高等学校哲学社会科学繁荣计划专项资金管理办法》（财教〔2021〕285号）使用和管理，需按照研究实际需要和资金开支范围，科学合理、实事求是按年度编制项目预算。</w:t>
      </w:r>
    </w:p>
    <w:p w14:paraId="44CFDA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（二）项目申报学科范围</w:t>
      </w:r>
    </w:p>
    <w:p w14:paraId="4FAC88E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根据原国家质量技术监督局2009年公布的《学科分类与代码》和高校的实际情况，本次项目申报的学科范围包括：马克思主义/思想政治教育；哲学；逻辑学；宗教学；语言学；中国文学；外国文学；艺术学；历史学；考古学；经济学；管理学；政治学；法学；社会学；民族学与文化学；新闻学与传播学；图书馆、情报与文献学；教育学；</w:t>
      </w:r>
      <w:bookmarkStart w:id="0" w:name="_GoBack"/>
      <w:bookmarkEnd w:id="0"/>
      <w:r>
        <w:rPr>
          <w:rFonts w:hint="eastAsia" w:ascii="仿宋" w:hAnsi="仿宋" w:eastAsia="仿宋" w:cs="仿宋"/>
          <w:sz w:val="32"/>
          <w:szCs w:val="32"/>
        </w:rPr>
        <w:t>心理学；体育学；统计学；港澳台问题研究；国际问题研究；交叉学科/综合研究。</w:t>
      </w:r>
    </w:p>
    <w:p w14:paraId="34BD29D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二、申报条件</w:t>
      </w:r>
    </w:p>
    <w:p w14:paraId="36A88D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（一）本次项目限全国普通高等学校申报。</w:t>
      </w:r>
    </w:p>
    <w:p w14:paraId="57CEE3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（二）申请人须为在编在岗教师，能够实际承担、组织研究工作；每个申请人限报1项，所列课题组成员必须征得其本人同意，否则视为违规申报。</w:t>
      </w:r>
    </w:p>
    <w:p w14:paraId="060156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（三）申请人除符合《教育部人文社会科学研究项目管理办法》的相关规定外，还必须符合下列条件：</w:t>
      </w:r>
    </w:p>
    <w:p w14:paraId="58EC9A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1.规划基金项目申请人应具有高级职称（含副高）；</w:t>
      </w:r>
    </w:p>
    <w:p w14:paraId="7F389A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2.青年基金项目申请人应具有博士学位或中级以上（含中级）职称，年龄不超过40周岁（1985年1月1日以后出生）；</w:t>
      </w:r>
    </w:p>
    <w:p w14:paraId="62E9FE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自筹经费项目申请人，须在《教育部人文社会科学研究一般项目申请评审书》（以下简称《申请评审书》）“其他来源经费”栏填写经费，并上传学校财务处提供的委托研究单位经费到账凭证或银行回单等证明材料。</w:t>
      </w:r>
    </w:p>
    <w:p w14:paraId="13CD70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（四）有以下情况之一者不得申报本次项目：</w:t>
      </w:r>
    </w:p>
    <w:p w14:paraId="49EED1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1.在研的教育部人文社会科学研究各类项目负责人；</w:t>
      </w:r>
    </w:p>
    <w:p w14:paraId="24F77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2.所主持的教育部人文社会科学研究项目三年内因各种原因被终止者，五年内因各种原因被撤销者；</w:t>
      </w:r>
    </w:p>
    <w:p w14:paraId="1BF18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3.在研的国家社会科学基金和国家自然科学基金各类项目负责人；</w:t>
      </w:r>
    </w:p>
    <w:p w14:paraId="465AF3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4.2025年度国家社会科学基金项目的申请人；</w:t>
      </w:r>
    </w:p>
    <w:p w14:paraId="4F9A50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5.连续两年（指2023、2024年度）申请教育部人文社会科学研究一般项目未获资助的申请人。</w:t>
      </w:r>
    </w:p>
    <w:p w14:paraId="02362F5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三、申报办法</w:t>
      </w:r>
    </w:p>
    <w:p w14:paraId="48ED37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教育部直属高校、部省合建高校以学校为单位，地方高校以省、自治区、直辖市教育厅（教委）为单位，其他有关部门（单位）所属高校以教育司（局）为单位（以下简称申报单位）集中申报，不受理个人申报。</w:t>
      </w:r>
    </w:p>
    <w:p w14:paraId="5F2C17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项目采取网上申报方式。教育部社科司主页（http://www.moe.gov.cn/s78/A13/）教育部人文社会科学研究管理平台·申报系统（以下简称申报系统）为本次申报的唯一网络平台，网络申报办法及流程以该系统为准。</w:t>
      </w:r>
    </w:p>
    <w:p w14:paraId="480158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可在申报系统下载《申请评审书》，按照填表要求填写后通过申报系统上传，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0CC087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22C303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四、其他要求</w:t>
      </w:r>
    </w:p>
    <w:p w14:paraId="610DBA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（一）各申报单位要切实承担管理审核责任，把好政治方向关和学术质量关，严格对照各项要求审核把关。</w:t>
      </w:r>
    </w:p>
    <w:p w14:paraId="0B75B4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（二）申请人应认真阅研申报要求及以往立项情况，提高申报质量，避免重复申报，切实提高项目申报质量。</w:t>
      </w:r>
    </w:p>
    <w:p w14:paraId="1D1D36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（三）申请人应如实填报材料，确保无知识产权争议。凡存在弄虚作假、抄袭剽窃等行为的，一经发现查实，取消三年申报和立项资格。</w:t>
      </w:r>
    </w:p>
    <w:p w14:paraId="152790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（四）本次项目评审采取匿名方式。为保证评审的公平公正，《申请评审书》B表中不得以任何形式出现申请人姓名、所在学校等相关信息，否则按作废处理。</w:t>
      </w:r>
    </w:p>
    <w:p w14:paraId="6287C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申报系统联系电话：010-62510667、15313766307、15313766308；电子邮箱：xmsb@sinoss.net。</w:t>
      </w:r>
    </w:p>
    <w:p w14:paraId="7017EC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社科管理咨询服务中心联系电话：010-58805145；电子邮箱：moesk@bnu.edu.cn。</w:t>
      </w:r>
    </w:p>
    <w:p w14:paraId="58C851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附件：2025年度教育部人文社会科学研究一般项目申报常见问题释疑</w:t>
      </w:r>
    </w:p>
    <w:p w14:paraId="6F36BE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117B3C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教育部社会科学司</w:t>
      </w:r>
      <w:r>
        <w:rPr>
          <w:rFonts w:hint="eastAsia" w:ascii="仿宋" w:hAnsi="仿宋" w:eastAsia="仿宋" w:cs="仿宋"/>
          <w:sz w:val="32"/>
          <w:szCs w:val="32"/>
          <w:lang w:val="en-US" w:eastAsia="zh-CN"/>
        </w:rPr>
        <w:t xml:space="preserve">     </w:t>
      </w:r>
    </w:p>
    <w:p w14:paraId="58E0ACE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2025年2月20日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201F02"/>
    <w:rsid w:val="2A954815"/>
    <w:rsid w:val="2DD41AF8"/>
    <w:rsid w:val="4D88228C"/>
    <w:rsid w:val="546922E4"/>
    <w:rsid w:val="5F993E84"/>
    <w:rsid w:val="734252FB"/>
    <w:rsid w:val="75122FC3"/>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2025-02-24T04:49:07Z</dcterms:created>
  <dc:creator>QIT</dc:creator>
  <cp:lastModifiedBy>L.</cp:lastModifiedBy>
  <dcterms:modified xsi:type="dcterms:W3CDTF">2025-02-24T04:52:32Z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7E389C9682EA4B01810104C4EF2D3946_12</vt:lpwstr>
  </property>
</Properties>
</file>